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47" w:rsidRDefault="002418F6">
      <w:r>
        <w:rPr>
          <w:noProof/>
          <w:lang w:eastAsia="ru-RU"/>
        </w:rPr>
        <w:drawing>
          <wp:inline distT="0" distB="0" distL="0" distR="0">
            <wp:extent cx="5791200" cy="9401175"/>
            <wp:effectExtent l="0" t="0" r="0" b="9525"/>
            <wp:docPr id="1" name="Рисунок 1" descr="C:\Users\Наташа\Desktop\картинки\внеур базов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артинки\внеур базовк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0A5E" w:rsidRDefault="00E00A5E" w:rsidP="00E00A5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внеурочной деятельности «Основы духовно-нравственной культуры народов России»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 на основе авторской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Шевченко Л.Л. Православная культура: Концепция и учебные программы дошкольного и школьного (1 – 11 годы) образования. Издание 5 – е. М.: Центр поддержки культурно – исторических традиций Отечества, 2012. – 186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  </w:t>
      </w:r>
    </w:p>
    <w:p w:rsidR="00E00A5E" w:rsidRDefault="00E00A5E" w:rsidP="00E00A5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учебное пособие Шевченко Л.Л. Основы духовно - нравственной культуры народов России. Православная культура. 5- 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 М.: Центр поддержки культурно – исторических традиций Отечества, 2012. – 128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 </w:t>
      </w:r>
    </w:p>
    <w:p w:rsidR="00E00A5E" w:rsidRDefault="00E00A5E" w:rsidP="00E00A5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перспективность.</w:t>
      </w:r>
    </w:p>
    <w:p w:rsidR="00E00A5E" w:rsidRDefault="00E00A5E" w:rsidP="00E00A5E">
      <w:pPr>
        <w:pStyle w:val="a6"/>
        <w:spacing w:after="0" w:afterAutospacing="0"/>
        <w:jc w:val="both"/>
        <w:rPr>
          <w:color w:val="000000"/>
        </w:rPr>
      </w:pPr>
      <w:r>
        <w:rPr>
          <w:color w:val="000000"/>
        </w:rPr>
        <w:t>Курс «Основы духовно-нравственной культуры народов России» предназначен для реализации внеурочной деятельности обучающихся 5-х классов в условиях реализации ФГОС ООО. Основная миссия курса - обогатить процесс воспитания новым пониманием сущности российской культуры, развивающейся как сплав национальных традиций, общечеловеческих ценностей и религиозных верований. Основа всех ценностей – нравственность. Нравственный аргумент является главным в диалоге с детьми. Патриарх всея Руси Кирилл отметил: «Если нравственность уходит из жизни общества, то оно превращается в волчью стаю, в банку со скорпионами, и людям ничто не препятствует уничтожать друг друга. Никакие юридические законы не возместят утрату обществом и человеком нравственного начала».</w:t>
      </w:r>
    </w:p>
    <w:p w:rsidR="00E00A5E" w:rsidRDefault="00E00A5E" w:rsidP="00E00A5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5E" w:rsidRDefault="00E00A5E" w:rsidP="00E00A5E">
      <w:pPr>
        <w:pStyle w:val="a6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 xml:space="preserve"> учебного курса – формирование у обучающихся мотиваций к осознанному нравственному поведению, основанному на знании культурных традиций многонационального народа России и уважения к ним.</w:t>
      </w:r>
    </w:p>
    <w:p w:rsidR="00E00A5E" w:rsidRDefault="00E00A5E" w:rsidP="00E00A5E">
      <w:pPr>
        <w:pStyle w:val="a6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 xml:space="preserve"> учебного курса: </w:t>
      </w:r>
    </w:p>
    <w:p w:rsidR="00E00A5E" w:rsidRDefault="00E00A5E" w:rsidP="00E00A5E">
      <w:pPr>
        <w:pStyle w:val="a6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выделить в разных субкультурах общие ценности и показать их влияние на развитие цивилизации и на жизнь современного общества;</w:t>
      </w:r>
    </w:p>
    <w:p w:rsidR="00E00A5E" w:rsidRDefault="00E00A5E" w:rsidP="00E00A5E">
      <w:pPr>
        <w:pStyle w:val="a6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развивать представление обучающихся о значении нравственных норм и ценностей для достойной жизни человека, семьи, общества;</w:t>
      </w:r>
    </w:p>
    <w:p w:rsidR="00E00A5E" w:rsidRDefault="00E00A5E" w:rsidP="00E00A5E">
      <w:pPr>
        <w:pStyle w:val="a6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выработать убеждение в том, что отношение к члену общества определяется не принадлежность к какому-то этносу, а его нравственным характером поведения, чувством любви к своей Родине, уважением к народам, населяющим ее, их культуре и традициям.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 обучающихся: 11-12 лет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учебных часов.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 ФГОС и школьным  учебным  планом курс «Основы духовно-нравственной культуры народов России» изучается в 5 классе  в течение года,  один час в неделю, общее число часов 35.  Продолжительность занятий – 45 мин.</w:t>
      </w: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личностных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результатов освоения курса.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 предметных  результатов  освоения  основной  образовательной программы.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 цели  представлены  двумя  группами</w:t>
      </w:r>
      <w:r>
        <w:rPr>
          <w:rFonts w:ascii="Times New Roman" w:hAnsi="Times New Roman" w:cs="Times New Roman"/>
          <w:sz w:val="24"/>
          <w:szCs w:val="24"/>
        </w:rPr>
        <w:t xml:space="preserve">.  Первая  отражает  изменения, которые должны произойти в личности субъекта обучения. Это: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достаточно высокий уровень учебной мотивации, самоконтроля и самооценки;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 группа  целей  передает  социальную  позицию  школьника, формирование его ценностного взгляда на окружающий мир: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формирование эстетических потребностей, ценностей и чувств.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результаты  </w:t>
      </w:r>
      <w:r>
        <w:rPr>
          <w:rFonts w:ascii="Times New Roman" w:hAnsi="Times New Roman" w:cs="Times New Roman"/>
          <w:sz w:val="24"/>
          <w:szCs w:val="24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владение  коммуникативной  деятельностью,  активное  и  адекватное использование  речевых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 освоение  способов  решения  проблем  творческого  и  поискового характера;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 результаты  </w:t>
      </w:r>
      <w:r>
        <w:rPr>
          <w:rFonts w:ascii="Times New Roman" w:hAnsi="Times New Roman" w:cs="Times New Roman"/>
          <w:sz w:val="24"/>
          <w:szCs w:val="24"/>
        </w:rPr>
        <w:t>обучения  нацелены  на  решение,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прежде  всего, образовательных задач: 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осознание своей принадлежности к народу, национальности, стране, государству; чувство  привязанности  и  любви  к  малой  родине, гордости  и  за  своё  Отечество, российский народ и историю России (элементы гражданской идентичности);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понимание роли человека в обществе, принятие норм нравственного поведения;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проявление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стремление  к  развитию  интеллектуальных,  нравственных,  эстетических потребностей. 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действия. 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характеризовать понятие «духовно-нравственная культура»;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различать культовые  сооружения разных религий;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формулировать выводы и умозаключения на основе анализа учебных текстов. 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Коммуникативные: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рассказывать о роли религий в развитии образования на Руси и в России;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кратко  характеризовать  нравственные  ценности  человека  (патриотизм, трудолюбие, доброта, милосердие и др.).  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Рефлексивные: 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оценивать различные ситуации с позиций «нравственно», «безнравственно»; 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Информационные: </w:t>
      </w: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              </w:t>
      </w:r>
    </w:p>
    <w:p w:rsidR="00E00A5E" w:rsidRDefault="00E00A5E" w:rsidP="00E00A5E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методы работы.</w:t>
      </w:r>
    </w:p>
    <w:p w:rsidR="00E00A5E" w:rsidRDefault="00E00A5E" w:rsidP="00E00A5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организации занятий используются: посещение храма, беседы со священнослужителями, просмотр фильмов, подготовка презентаций, докладов, чтение и обсуждение текстов, обсуждение проблем, высказывание предложений, конструирование схем, групповая и парная совместная деятельность, самооценка деятельности, взаимные вопросы и задания групп,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взаимообъяснение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беседа, интервью, драматизация, составление словаря терминов, составление галереи образов.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с пословицами поговорками (объясни смысл, соедини начало и конец, выдели главную мысль).</w:t>
      </w:r>
    </w:p>
    <w:p w:rsidR="00E00A5E" w:rsidRDefault="00E00A5E" w:rsidP="00E00A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</w:p>
    <w:p w:rsidR="00E00A5E" w:rsidRDefault="00E00A5E" w:rsidP="00E00A5E">
      <w:pPr>
        <w:pStyle w:val="a6"/>
        <w:spacing w:before="14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color w:val="000000"/>
        </w:rPr>
        <w:t>Воспроизводить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учителя;</w:t>
      </w:r>
      <w:r>
        <w:rPr>
          <w:rFonts w:ascii="Arial" w:hAnsi="Arial" w:cs="Arial"/>
          <w:color w:val="000000"/>
        </w:rPr>
        <w:t xml:space="preserve"> </w:t>
      </w:r>
      <w:r>
        <w:rPr>
          <w:i/>
          <w:color w:val="000000"/>
        </w:rPr>
        <w:t>Сравнивать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главную мысль литературных, фольклорных и религиозных текстов.</w:t>
      </w:r>
      <w:r>
        <w:rPr>
          <w:rFonts w:ascii="Arial" w:hAnsi="Arial" w:cs="Arial"/>
          <w:color w:val="000000"/>
        </w:rPr>
        <w:t xml:space="preserve">            </w:t>
      </w:r>
      <w:r>
        <w:rPr>
          <w:i/>
          <w:color w:val="000000"/>
        </w:rPr>
        <w:t>Проводить</w:t>
      </w:r>
      <w:r>
        <w:rPr>
          <w:color w:val="000000"/>
        </w:rPr>
        <w:t xml:space="preserve"> аналогии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между героями, сопоставлять их поведение с общечеловеческими духовно-нравственными ценностями.</w:t>
      </w:r>
    </w:p>
    <w:p w:rsidR="00E00A5E" w:rsidRDefault="00E00A5E" w:rsidP="00E00A5E">
      <w:pPr>
        <w:pStyle w:val="a6"/>
        <w:spacing w:before="0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Участвовать в диалоге</w:t>
      </w:r>
      <w:r>
        <w:rPr>
          <w:color w:val="000000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E00A5E" w:rsidRDefault="00E00A5E" w:rsidP="00E00A5E">
      <w:pPr>
        <w:pStyle w:val="a6"/>
        <w:spacing w:before="0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Создавать </w:t>
      </w:r>
      <w:r>
        <w:rPr>
          <w:color w:val="000000"/>
        </w:rPr>
        <w:t>по изображениям (художественным полотнам, иконам, иллюстрациям) словесный портрет героя.</w:t>
      </w:r>
    </w:p>
    <w:p w:rsidR="00E00A5E" w:rsidRDefault="00E00A5E" w:rsidP="00E00A5E">
      <w:pPr>
        <w:pStyle w:val="a6"/>
        <w:spacing w:before="0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Оценивать </w:t>
      </w:r>
      <w:r>
        <w:rPr>
          <w:color w:val="000000"/>
        </w:rPr>
        <w:t>поступки реальных лиц, героев произведений, высказывания</w:t>
      </w:r>
      <w:r>
        <w:rPr>
          <w:color w:val="000000"/>
        </w:rPr>
        <w:br/>
        <w:t>известных личностей.</w:t>
      </w:r>
    </w:p>
    <w:p w:rsidR="00E00A5E" w:rsidRDefault="00E00A5E" w:rsidP="00E00A5E">
      <w:pPr>
        <w:pStyle w:val="a6"/>
        <w:spacing w:before="14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>Работать с исторической картой</w:t>
      </w:r>
      <w:r>
        <w:rPr>
          <w:color w:val="000000"/>
        </w:rPr>
        <w:t>: находить объекты в соответствии с учебной задачей.</w:t>
      </w:r>
    </w:p>
    <w:p w:rsidR="00E00A5E" w:rsidRDefault="00E00A5E" w:rsidP="00E00A5E">
      <w:pPr>
        <w:pStyle w:val="a6"/>
        <w:spacing w:before="14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Использовать информацию, </w:t>
      </w:r>
      <w:r>
        <w:rPr>
          <w:color w:val="000000"/>
        </w:rPr>
        <w:t>полученную из разных источников, для решения учебных и практических задач.</w:t>
      </w:r>
    </w:p>
    <w:p w:rsidR="00E00A5E" w:rsidRDefault="00E00A5E" w:rsidP="00E00A5E">
      <w:pPr>
        <w:pStyle w:val="a6"/>
        <w:spacing w:before="14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Высказывать предположения </w:t>
      </w:r>
      <w:r>
        <w:rPr>
          <w:color w:val="000000"/>
        </w:rPr>
        <w:t>о последствиях неправильного (безнравственного) поведения человека.</w:t>
      </w:r>
    </w:p>
    <w:p w:rsidR="00E00A5E" w:rsidRDefault="00E00A5E" w:rsidP="00E00A5E">
      <w:pPr>
        <w:pStyle w:val="a6"/>
        <w:spacing w:before="14" w:beforeAutospacing="0" w:after="0" w:afterAutospacing="0"/>
        <w:ind w:right="115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Оценивать </w:t>
      </w:r>
      <w:r>
        <w:rPr>
          <w:color w:val="000000"/>
        </w:rPr>
        <w:t>свои поступки, соотнося их с правилами нравственности и этики; намечать способы саморазвития.</w:t>
      </w:r>
    </w:p>
    <w:p w:rsidR="00E00A5E" w:rsidRDefault="00E00A5E" w:rsidP="00E00A5E">
      <w:pPr>
        <w:pStyle w:val="a6"/>
        <w:spacing w:before="14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i/>
          <w:iCs/>
          <w:color w:val="000000"/>
        </w:rPr>
        <w:t xml:space="preserve">Работать </w:t>
      </w:r>
      <w:r>
        <w:rPr>
          <w:color w:val="000000"/>
        </w:rPr>
        <w:t>с историческими источниками и документами.</w:t>
      </w:r>
    </w:p>
    <w:p w:rsidR="00E00A5E" w:rsidRDefault="00E00A5E" w:rsidP="00E00A5E">
      <w:pPr>
        <w:pStyle w:val="a6"/>
        <w:spacing w:before="14" w:beforeAutospacing="0" w:after="0" w:afterAutospacing="0"/>
        <w:ind w:left="936"/>
        <w:jc w:val="both"/>
        <w:rPr>
          <w:rFonts w:ascii="Arial" w:hAnsi="Arial" w:cs="Arial"/>
          <w:color w:val="000000"/>
        </w:rPr>
      </w:pPr>
    </w:p>
    <w:p w:rsidR="00E00A5E" w:rsidRDefault="00E00A5E" w:rsidP="00E00A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и средства контроля.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Конкурсы, подготовка презентаций, исследовательская работа, выставки, викторины.</w:t>
      </w:r>
    </w:p>
    <w:p w:rsidR="00E00A5E" w:rsidRDefault="00E00A5E" w:rsidP="00E00A5E">
      <w:pPr>
        <w:rPr>
          <w:rFonts w:ascii="Times New Roman" w:hAnsi="Times New Roman" w:cs="Times New Roman"/>
          <w:sz w:val="24"/>
          <w:szCs w:val="24"/>
        </w:rPr>
      </w:pP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 – тематическое планирование.</w:t>
      </w:r>
    </w:p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6061"/>
        <w:gridCol w:w="1256"/>
        <w:gridCol w:w="1256"/>
      </w:tblGrid>
      <w:tr w:rsidR="00E00A5E" w:rsidTr="00E00A5E">
        <w:trPr>
          <w:trHeight w:val="357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6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00A5E" w:rsidTr="00E00A5E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Основы православной культуры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00A5E" w:rsidTr="00E00A5E">
        <w:trPr>
          <w:trHeight w:val="5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христианской Церкви в житиях святых. Христианская церковь входит в мир. Золотая цепь святых.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христианской веры.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к спасению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tabs>
                <w:tab w:val="left" w:pos="9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0A5E" w:rsidTr="00E00A5E">
        <w:trPr>
          <w:trHeight w:val="52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tabs>
                <w:tab w:val="left" w:pos="9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0A5E" w:rsidTr="00E00A5E">
        <w:trPr>
          <w:trHeight w:val="520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tabs>
                <w:tab w:val="left" w:pos="922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00A5E" w:rsidTr="00E00A5E">
        <w:trPr>
          <w:trHeight w:val="520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tabs>
                <w:tab w:val="left" w:pos="922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5E" w:rsidRDefault="00E00A5E" w:rsidP="00E00A5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00A5E">
          <w:pgSz w:w="11906" w:h="16838"/>
          <w:pgMar w:top="1134" w:right="851" w:bottom="1134" w:left="1701" w:header="709" w:footer="709" w:gutter="0"/>
          <w:cols w:space="720"/>
        </w:sectPr>
      </w:pP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6065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1"/>
        <w:gridCol w:w="6097"/>
        <w:gridCol w:w="850"/>
        <w:gridCol w:w="43"/>
        <w:gridCol w:w="808"/>
        <w:gridCol w:w="42"/>
        <w:gridCol w:w="809"/>
        <w:gridCol w:w="42"/>
        <w:gridCol w:w="1559"/>
        <w:gridCol w:w="1701"/>
        <w:gridCol w:w="3403"/>
      </w:tblGrid>
      <w:tr w:rsidR="00E00A5E" w:rsidTr="00E00A5E">
        <w:trPr>
          <w:trHeight w:val="69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хождения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E00A5E" w:rsidTr="00E00A5E">
        <w:trPr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часть/ форма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деятельно-сти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часть/ форма организации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деятельно-сти</w:t>
            </w:r>
            <w:proofErr w:type="spellEnd"/>
            <w:proofErr w:type="gramEnd"/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Основы православной культуры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Воспроизводить</w:t>
            </w:r>
            <w:r>
              <w:rPr>
                <w:rFonts w:ascii="Times New Roman" w:hAnsi="Times New Roman" w:cs="Times New Roman"/>
              </w:rPr>
              <w:t xml:space="preserve"> правила поведения в конкретной жизненной ситуации с точки зрения православной культуры. </w:t>
            </w:r>
          </w:p>
          <w:p w:rsidR="00E00A5E" w:rsidRDefault="00E00A5E">
            <w:pPr>
              <w:pStyle w:val="a7"/>
              <w:spacing w:line="27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Оценивать </w:t>
            </w:r>
            <w:r>
              <w:rPr>
                <w:rFonts w:ascii="Times New Roman" w:hAnsi="Times New Roman" w:cs="Times New Roman"/>
              </w:rPr>
              <w:t xml:space="preserve">свое поведение и поведение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0"/>
              </w:rPr>
              <w:t>религиозных людей в различных жизненных ситуациях.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00A5E" w:rsidRDefault="00E00A5E">
            <w:pPr>
              <w:pStyle w:val="a7"/>
              <w:spacing w:line="276" w:lineRule="auto"/>
              <w:rPr>
                <w:rStyle w:val="c0"/>
              </w:rPr>
            </w:pPr>
            <w:r>
              <w:rPr>
                <w:rFonts w:ascii="Times New Roman" w:hAnsi="Times New Roman" w:cs="Times New Roman"/>
                <w:i/>
              </w:rPr>
              <w:t xml:space="preserve"> Самостоятельно формулировать</w:t>
            </w:r>
            <w:r>
              <w:rPr>
                <w:rFonts w:ascii="Times New Roman" w:hAnsi="Times New Roman" w:cs="Times New Roman"/>
              </w:rPr>
              <w:t xml:space="preserve"> правила и традиции принятые в православном мире.</w:t>
            </w:r>
          </w:p>
          <w:p w:rsidR="00E00A5E" w:rsidRDefault="00E00A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Религиозная культура в жизни человека. Человек культурный.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spacing w:line="18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представление о культуре как явлении, включающем самое лучшее, что делает народ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чём рассказывает христианская православная культура? Счастье жизни христиан.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первоначальные понятия о народе, православной вере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чём рассказывает Библия? О Боге, о мире, о человеке.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нравственную сторону своих поступков и поступков других людей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Библейские сюжеты в произведениях христианской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православной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Оценивать жизненные ситуации и поступки людей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точки зрения общечеловеческих норм.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Монастырь – центр христианской православной культуры. О христианской радости.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Ценить и принимать следующие базовые ценности: «добро», «терпение», «родина», «природа», «семья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 христианской православной культуры. Как христианская культура рассказывает о мире Небесном.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построен и как устроен православный храм? Православный храм в жизни христиан.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храма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Религиозная живопись. О чём рассказывает икона?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Ценить и принимать следующие базовые ценности: «добро», «терпение», «родина», «природа», «семья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Красивый мир церковнославянской азбуки. Божественные письмена.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 Азбука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тем. Посещение храма.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нравственности, веры и религии в жизни человека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христианской Церкви в житиях святых. Христианская Церковь входит в мир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и понимать религиозные слова и понятия.</w:t>
            </w:r>
          </w:p>
          <w:p w:rsidR="00E00A5E" w:rsidRDefault="00E0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Участвовать в диалоге: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свои суждения по обсуждаемой теме, анализировать высказывания собеседников, добавлять их высказывания.</w:t>
            </w:r>
          </w:p>
          <w:p w:rsidR="00E00A5E" w:rsidRDefault="00E0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влияние православной религии на культуру нашей страны.</w:t>
            </w:r>
          </w:p>
          <w:p w:rsidR="00E00A5E" w:rsidRDefault="00E00A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Самостоятельно формулировать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проблемные вопросы в истории Христианской Церкви.</w:t>
            </w:r>
          </w:p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цепь святых. Начало христианской эры. Святые апостолы.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жизненные ситуации и поступки людей с точки зрения общечеловеческих норм.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цепь святых. Начало христианской эры. Святые апостолы.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дети – мученики за веру. Вифлеемские младенцы.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жизненные ситуации и поступки людей с точки зрения общечеловеческих норм.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дети – мученики за веру. Святые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человеческой жизни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Христианские добродетели вера, надежда, любовь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жизни святых. Святые Вера, Надежда, Любовь и мать их София.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ролевая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поступки реальных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героев произведений, высказывания известных личностей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Христианские добродетели вера, надежда, любовь в жизни святых. Святая мученица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Татиана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жизненные ситуации и поступки людей с точки зрения общечеловеческих норм.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христианской веры.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Мудрость жизни христиан. Святая великомученица Екатерина.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человеческой жизни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Мудрость жизни христиан. Святая великомученица Варвара.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поступки реальных лиц, героев произведений, высказывания известных личностей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воины. Святые Георгий Победоносец,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Димитрий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Феодор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Статилат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воины. Святые Георгий Победоносец,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Димитрий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Солунский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Феодор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Статилат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поступки реальных лиц, героев произведений, высказывания известных личностей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врачеватели. Святые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Дамиан.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Святые врачеватели. Всемилостивый целитель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Пантелеимон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христианской веры. Вселенские Соборы. Святые равноапостольные Константин и Елена.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мультфильма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человеческой жизни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Святые Отцы Церкви.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поступки реальных лиц, героев произведений, высказывания известных личностей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христианского учения. Учителя веры – Святители Василий Великий, Григорий Богослов, Иоанн Златоуст.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со священником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христианского учения. Учителя веры – Святители Василий Великий, Григорий Богослов, Иоанн Златоуст.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Оценивать жизненные ситуации и поступки людей с точки зрения общечеловеческих норм</w:t>
            </w:r>
          </w:p>
        </w:tc>
      </w:tr>
      <w:tr w:rsidR="00E00A5E" w:rsidTr="00E00A5E">
        <w:trPr>
          <w:trHeight w:val="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к спасению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0A5E" w:rsidTr="00E00A5E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к спасению. Великие подвижники пустыни: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Преподобные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Антоний Великий,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Пахомий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Великий, Павел Фивейский.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человеческой жизни</w:t>
            </w:r>
          </w:p>
        </w:tc>
      </w:tr>
      <w:tr w:rsidR="00E00A5E" w:rsidTr="00E00A5E">
        <w:trPr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к спасению. Великие подвижники пустыни: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Преподобные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Антоний Великий,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Пахомий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Великий, Павел Фивейский.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жизненные ситуации и поступки людей с точки зрения общечеловеческих норм</w:t>
            </w:r>
          </w:p>
        </w:tc>
      </w:tr>
      <w:tr w:rsidR="00E00A5E" w:rsidTr="00E00A5E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Пути к спасению. Святая преподобная Мария Египетская.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Пути к спасению. Святой Ефрем Сирин.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и обсуждение видеоматериалов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собственное поведение и поведение окружающих.</w:t>
            </w:r>
          </w:p>
        </w:tc>
      </w:tr>
      <w:tr w:rsidR="00E00A5E" w:rsidTr="00E00A5E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к спасению. Преподобный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Досифей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нравственную сторону своих поступков и поступков других людей</w:t>
            </w:r>
          </w:p>
        </w:tc>
      </w:tr>
      <w:tr w:rsidR="00E00A5E" w:rsidTr="00E00A5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Пути к спасению Преподобный Павлин Милостивый.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ценность человеческой жизни</w:t>
            </w:r>
          </w:p>
        </w:tc>
      </w:tr>
      <w:tr w:rsidR="00E00A5E" w:rsidTr="00E00A5E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Просветители славянские Кирилл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нравственности, веры и религии в жизни человека и общества</w:t>
            </w:r>
          </w:p>
        </w:tc>
      </w:tr>
      <w:tr w:rsidR="00E00A5E" w:rsidTr="00E00A5E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Просветители славянские Кирилл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Оценивать жизненные ситуации и поступки людей с точки зрения общечеловеческих норм</w:t>
            </w:r>
          </w:p>
        </w:tc>
      </w:tr>
      <w:tr w:rsidR="00E00A5E" w:rsidTr="00E00A5E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«По святым местам родной земли».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Ценить и принимать следующие базовые ценности: «добро», «терпение», «родина», «природа», «семья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</w:p>
    <w:p w:rsidR="00E00A5E" w:rsidRDefault="00E00A5E" w:rsidP="00E00A5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00A5E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E00A5E" w:rsidRDefault="00E00A5E" w:rsidP="00E00A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методические средства обучения.</w:t>
      </w:r>
    </w:p>
    <w:tbl>
      <w:tblPr>
        <w:tblpPr w:leftFromText="180" w:rightFromText="180" w:bottomFromText="200" w:vertAnchor="page" w:horzAnchor="margin" w:tblpXSpec="center" w:tblpY="1868"/>
        <w:tblW w:w="7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41"/>
        <w:gridCol w:w="4066"/>
        <w:gridCol w:w="17"/>
        <w:gridCol w:w="229"/>
        <w:gridCol w:w="715"/>
        <w:gridCol w:w="135"/>
        <w:gridCol w:w="857"/>
        <w:gridCol w:w="1136"/>
      </w:tblGrid>
      <w:tr w:rsidR="00E00A5E" w:rsidTr="00E00A5E">
        <w:trPr>
          <w:gridBefore w:val="1"/>
          <w:wBefore w:w="34" w:type="dxa"/>
          <w:trHeight w:val="35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>№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Наименование                             </w:t>
            </w:r>
          </w:p>
          <w:p w:rsidR="00E00A5E" w:rsidRDefault="00E00A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 объектов и средств МТО</w:t>
            </w:r>
          </w:p>
          <w:p w:rsidR="00E00A5E" w:rsidRDefault="00E00A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5E" w:rsidRDefault="00E00A5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  <w:t xml:space="preserve">        5 класс</w:t>
            </w:r>
          </w:p>
        </w:tc>
      </w:tr>
      <w:tr w:rsidR="00E00A5E" w:rsidTr="00E00A5E">
        <w:trPr>
          <w:gridBefore w:val="1"/>
          <w:wBefore w:w="34" w:type="dxa"/>
          <w:cantSplit/>
          <w:trHeight w:val="1969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7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5E" w:rsidRDefault="00E00A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D0D0D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A5E" w:rsidRDefault="00E00A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необходимо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A5E" w:rsidRDefault="00E00A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имеется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0A5E" w:rsidRDefault="00E00A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D0D0D"/>
                <w:sz w:val="24"/>
                <w:szCs w:val="24"/>
              </w:rPr>
              <w:t>% обеспеченности</w:t>
            </w:r>
          </w:p>
        </w:tc>
      </w:tr>
      <w:tr w:rsidR="00E00A5E" w:rsidTr="00E00A5E">
        <w:tc>
          <w:tcPr>
            <w:tcW w:w="783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 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1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E00A5E" w:rsidTr="00E00A5E">
        <w:trPr>
          <w:cantSplit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и учебные программы школьного  предмета «Православная культура»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Центр поддержки культурно- исторических традиций Отечества, 2012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rPr>
          <w:cantSplit/>
        </w:trPr>
        <w:tc>
          <w:tcPr>
            <w:tcW w:w="6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E00A5E" w:rsidRDefault="00E00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Л.Л. Основы духовно-нравственной культуры народов России. Православная культура. 5-й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 поддержки культурно- исторических традиций Отечества, 2012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пособия по элективным курсам:</w:t>
            </w:r>
          </w:p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«Православная культура: истории и традиции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.»/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Полетаева Т.А., Куренков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«Православная культура: истории и традиции» в 2 кн. Белгород: Издательство Синодального Миссионерского отдела, 2012.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rPr>
          <w:cantSplit/>
          <w:trHeight w:val="74"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74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Научная, научно-популярная, историческая литература:</w:t>
            </w:r>
          </w:p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Житие и подвиги православных старцев/Составитель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Борисова,2013.-256 с.</w:t>
            </w:r>
          </w:p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Очерки  памятников христианского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«Лига Плюс», 2000. -412 с.</w:t>
            </w:r>
          </w:p>
          <w:p w:rsidR="00E00A5E" w:rsidRDefault="00E00A5E">
            <w:pPr>
              <w:snapToGrid w:val="0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rPr>
          <w:cantSplit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Справочные пособия (энциклопедии, словари):</w:t>
            </w:r>
          </w:p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энциклопедия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9-17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вв.-М.:ОЛМА-ПРЕСС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Образование,2003.-784с.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1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E00A5E" w:rsidRP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A5E" w:rsidRDefault="00E00A5E">
            <w:pPr>
              <w:shd w:val="clear" w:color="auto" w:fill="FFFFFF"/>
              <w:jc w:val="center"/>
              <w:rPr>
                <w:rStyle w:val="a8"/>
                <w:b/>
                <w:i w:val="0"/>
                <w:sz w:val="24"/>
                <w:szCs w:val="24"/>
              </w:rPr>
            </w:pPr>
            <w:r>
              <w:rPr>
                <w:rStyle w:val="a8"/>
                <w:b/>
                <w:sz w:val="24"/>
                <w:szCs w:val="24"/>
              </w:rPr>
              <w:t>Электронные ресурсы, используемые на уроках</w:t>
            </w:r>
          </w:p>
          <w:p w:rsidR="00E00A5E" w:rsidRDefault="00E00A5E">
            <w:pPr>
              <w:shd w:val="clear" w:color="auto" w:fill="FFFFFF"/>
              <w:jc w:val="center"/>
              <w:rPr>
                <w:rStyle w:val="a8"/>
                <w:b/>
                <w:i w:val="0"/>
                <w:color w:val="000000"/>
                <w:sz w:val="24"/>
                <w:szCs w:val="24"/>
              </w:rPr>
            </w:pPr>
          </w:p>
          <w:p w:rsidR="00E00A5E" w:rsidRDefault="00E00A5E" w:rsidP="008855B9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православного христианина 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hyperlink r:id="rId6" w:history="1">
              <w:proofErr w:type="spellStart"/>
              <w:r>
                <w:rPr>
                  <w:rStyle w:val="a5"/>
                  <w:bCs/>
                  <w:color w:val="000000"/>
                  <w:lang w:eastAsia="en-US"/>
                </w:rPr>
                <w:t>eleon.orthodox.ru</w:t>
              </w:r>
              <w:proofErr w:type="spellEnd"/>
            </w:hyperlink>
          </w:p>
          <w:p w:rsidR="00E00A5E" w:rsidRDefault="00E00A5E" w:rsidP="008855B9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Библиотека духовной поэзии 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hyperlink r:id="rId7" w:history="1">
              <w:proofErr w:type="spellStart"/>
              <w:r>
                <w:rPr>
                  <w:rStyle w:val="a5"/>
                  <w:bCs/>
                  <w:color w:val="000000"/>
                  <w:lang w:eastAsia="en-US"/>
                </w:rPr>
                <w:t>ni-ka.com.ua</w:t>
              </w:r>
              <w:proofErr w:type="spellEnd"/>
            </w:hyperlink>
            <w:r>
              <w:rPr>
                <w:color w:val="000000"/>
                <w:lang w:eastAsia="en-US"/>
              </w:rPr>
              <w:t xml:space="preserve">, </w:t>
            </w:r>
          </w:p>
          <w:p w:rsidR="00E00A5E" w:rsidRDefault="00E00A5E" w:rsidP="008855B9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Апологетика; Догматика; Риторика; Священное Писание; Сравнительное богословие; Жития Святых 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hyperlink r:id="rId8" w:history="1">
              <w:r>
                <w:rPr>
                  <w:rStyle w:val="a5"/>
                  <w:bCs/>
                  <w:color w:val="000000"/>
                  <w:lang w:eastAsia="en-US"/>
                </w:rPr>
                <w:t>dimulik2009.narod2.ru</w:t>
              </w:r>
            </w:hyperlink>
          </w:p>
          <w:p w:rsidR="00E00A5E" w:rsidRDefault="00E00A5E" w:rsidP="008855B9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Собрание записей радиопередачи по православию, 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hyperlink r:id="rId9" w:history="1">
              <w:r>
                <w:rPr>
                  <w:rStyle w:val="a5"/>
                  <w:bCs/>
                  <w:color w:val="000000"/>
                  <w:lang w:eastAsia="en-US"/>
                </w:rPr>
                <w:t>www.obibl.com</w:t>
              </w:r>
            </w:hyperlink>
            <w:r>
              <w:rPr>
                <w:color w:val="000000"/>
                <w:lang w:eastAsia="en-US"/>
              </w:rPr>
              <w:t>,</w:t>
            </w:r>
          </w:p>
          <w:p w:rsidR="00E00A5E" w:rsidRDefault="00E00A5E" w:rsidP="008855B9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Электронная библиотека, Православная </w:t>
            </w:r>
            <w:proofErr w:type="spellStart"/>
            <w:r>
              <w:rPr>
                <w:color w:val="000000"/>
                <w:lang w:eastAsia="en-US"/>
              </w:rPr>
              <w:t>медиа-библиотека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pravmedia.com,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 Православный видео архив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en-US" w:eastAsia="en-US"/>
              </w:rPr>
            </w:pPr>
            <w:hyperlink r:id="rId10" w:history="1">
              <w:r>
                <w:rPr>
                  <w:rStyle w:val="a5"/>
                  <w:bCs/>
                  <w:color w:val="000000"/>
                  <w:lang w:val="en-US" w:eastAsia="en-US"/>
                </w:rPr>
                <w:t>www.rushill07.narod.ru/</w:t>
              </w:r>
            </w:hyperlink>
            <w:hyperlink r:id="rId11" w:history="1">
              <w:r>
                <w:rPr>
                  <w:rStyle w:val="a5"/>
                  <w:bCs/>
                  <w:color w:val="000000"/>
                  <w:lang w:val="en-US" w:eastAsia="en-US"/>
                </w:rPr>
                <w:t>www.altarnik.okis.ru</w:t>
              </w:r>
            </w:hyperlink>
            <w:r>
              <w:rPr>
                <w:color w:val="000000"/>
                <w:lang w:val="en-US" w:eastAsia="en-US"/>
              </w:rPr>
              <w:t xml:space="preserve">, </w:t>
            </w:r>
            <w:r>
              <w:rPr>
                <w:bCs/>
                <w:color w:val="000000"/>
                <w:lang w:val="en-US" w:eastAsia="en-US"/>
              </w:rPr>
              <w:t xml:space="preserve">biblion.narod.ru, </w:t>
            </w:r>
            <w:hyperlink r:id="rId12" w:history="1">
              <w:r>
                <w:rPr>
                  <w:rStyle w:val="a5"/>
                  <w:bCs/>
                  <w:color w:val="000000"/>
                  <w:lang w:val="en-US" w:eastAsia="en-US"/>
                </w:rPr>
                <w:t>www.predanie.ru/</w:t>
              </w:r>
            </w:hyperlink>
          </w:p>
          <w:p w:rsidR="00E00A5E" w:rsidRDefault="00E00A5E" w:rsidP="008855B9">
            <w:pPr>
              <w:pStyle w:val="a6"/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Музыкальный архив</w:t>
            </w:r>
          </w:p>
          <w:p w:rsidR="00E00A5E" w:rsidRDefault="00E00A5E">
            <w:pPr>
              <w:pStyle w:val="a6"/>
              <w:spacing w:before="0" w:beforeAutospacing="0" w:after="0" w:afterAutospacing="0" w:line="276" w:lineRule="auto"/>
              <w:rPr>
                <w:bCs/>
                <w:color w:val="000000"/>
                <w:lang w:val="en-US" w:eastAsia="en-US"/>
              </w:rPr>
            </w:pPr>
            <w:hyperlink r:id="rId13" w:history="1">
              <w:r>
                <w:rPr>
                  <w:rStyle w:val="a5"/>
                  <w:color w:val="000000"/>
                  <w:lang w:val="en-US" w:eastAsia="en-US"/>
                </w:rPr>
                <w:t>www.rushill07.narod.ru/</w:t>
              </w:r>
            </w:hyperlink>
            <w:r>
              <w:rPr>
                <w:color w:val="000000"/>
                <w:lang w:val="en-US" w:eastAsia="en-US"/>
              </w:rPr>
              <w:t xml:space="preserve">, </w:t>
            </w:r>
            <w:hyperlink r:id="rId14" w:history="1">
              <w:r>
                <w:rPr>
                  <w:rStyle w:val="a5"/>
                  <w:color w:val="000000"/>
                  <w:lang w:val="en-US" w:eastAsia="en-US"/>
                </w:rPr>
                <w:t>www.altarnik.okis.ru,</w:t>
              </w:r>
            </w:hyperlink>
            <w:r>
              <w:rPr>
                <w:color w:val="000000"/>
                <w:lang w:val="en-US" w:eastAsia="en-US"/>
              </w:rPr>
              <w:t xml:space="preserve"> biblion.narod.ru, </w:t>
            </w:r>
            <w:proofErr w:type="spellStart"/>
            <w:r>
              <w:rPr>
                <w:color w:val="000000"/>
                <w:lang w:val="en-US" w:eastAsia="en-US"/>
              </w:rPr>
              <w:t>Biblion.Narod.Ru</w:t>
            </w:r>
            <w:proofErr w:type="spellEnd"/>
            <w:r>
              <w:rPr>
                <w:color w:val="000000"/>
                <w:lang w:val="en-US" w:eastAsia="en-US"/>
              </w:rPr>
              <w:t xml:space="preserve">."; www.predanie.ru -; </w:t>
            </w:r>
            <w:hyperlink r:id="rId15" w:history="1">
              <w:r>
                <w:rPr>
                  <w:rStyle w:val="a5"/>
                  <w:bCs/>
                  <w:color w:val="000000"/>
                  <w:lang w:val="en-US" w:eastAsia="en-US"/>
                </w:rPr>
                <w:t>www.isographoteka.ru</w:t>
              </w:r>
            </w:hyperlink>
          </w:p>
          <w:p w:rsidR="00E00A5E" w:rsidRDefault="00E00A5E">
            <w:pPr>
              <w:snapToGrid w:val="0"/>
              <w:spacing w:line="255" w:lineRule="atLeast"/>
              <w:ind w:left="75" w:right="75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71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Технические средства обучения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spacing w:line="255" w:lineRule="atLeast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rPr>
          <w:cantSplit/>
          <w:trHeight w:val="520"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A5E" w:rsidTr="00E00A5E">
        <w:trPr>
          <w:cantSplit/>
        </w:trPr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Диапроектор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оверхэд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(на штативе или навесной)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156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УЧЕБНАЯ МЕБЕЛЬ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секционный для хранения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секционный для хранения литературы и демонстрационного оборудования (с остекленной средней частью)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00A5E" w:rsidTr="00E00A5E">
        <w:tc>
          <w:tcPr>
            <w:tcW w:w="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hd w:val="clear" w:color="auto" w:fill="FFFFFF"/>
              <w:snapToGrid w:val="0"/>
              <w:ind w:left="74" w:righ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экспозиционный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0A5E" w:rsidRDefault="00E00A5E">
            <w:pPr>
              <w:snapToGrid w:val="0"/>
              <w:spacing w:line="255" w:lineRule="atLeast"/>
              <w:ind w:left="75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00A5E" w:rsidRDefault="00E00A5E" w:rsidP="00E00A5E">
      <w:pPr>
        <w:rPr>
          <w:rFonts w:ascii="Times New Roman" w:hAnsi="Times New Roman" w:cs="Times New Roman"/>
          <w:b/>
          <w:sz w:val="24"/>
          <w:szCs w:val="24"/>
        </w:rPr>
      </w:pPr>
    </w:p>
    <w:p w:rsidR="002418F6" w:rsidRDefault="002418F6"/>
    <w:sectPr w:rsidR="002418F6" w:rsidSect="009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A1385"/>
    <w:multiLevelType w:val="hybridMultilevel"/>
    <w:tmpl w:val="49D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D8E"/>
    <w:rsid w:val="002418F6"/>
    <w:rsid w:val="00895F47"/>
    <w:rsid w:val="00917C09"/>
    <w:rsid w:val="00E00A5E"/>
    <w:rsid w:val="00F5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F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E00A5E"/>
    <w:rPr>
      <w:color w:val="000080"/>
      <w:u w:val="single"/>
    </w:rPr>
  </w:style>
  <w:style w:type="paragraph" w:styleId="a6">
    <w:name w:val="Normal (Web)"/>
    <w:basedOn w:val="a"/>
    <w:semiHidden/>
    <w:unhideWhenUsed/>
    <w:rsid w:val="00E0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00A5E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E00A5E"/>
  </w:style>
  <w:style w:type="character" w:styleId="a8">
    <w:name w:val="Emphasis"/>
    <w:basedOn w:val="a0"/>
    <w:qFormat/>
    <w:rsid w:val="00E00A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ulik2009.narod2.ru/" TargetMode="External"/><Relationship Id="rId13" Type="http://schemas.openxmlformats.org/officeDocument/2006/relationships/hyperlink" Target="http://www.rushill07.narod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i-ka.com.ua/" TargetMode="External"/><Relationship Id="rId12" Type="http://schemas.openxmlformats.org/officeDocument/2006/relationships/hyperlink" Target="http://www.predani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on.orthodox.ru/" TargetMode="External"/><Relationship Id="rId11" Type="http://schemas.openxmlformats.org/officeDocument/2006/relationships/hyperlink" Target="http://www.altarnik.okis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sographoteka.ru" TargetMode="External"/><Relationship Id="rId10" Type="http://schemas.openxmlformats.org/officeDocument/2006/relationships/hyperlink" Target="http://www.rushill07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ibl.com" TargetMode="External"/><Relationship Id="rId14" Type="http://schemas.openxmlformats.org/officeDocument/2006/relationships/hyperlink" Target="http://www.altarnik.okis.ru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2892</Words>
  <Characters>16488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3</cp:revision>
  <dcterms:created xsi:type="dcterms:W3CDTF">2015-10-18T14:35:00Z</dcterms:created>
  <dcterms:modified xsi:type="dcterms:W3CDTF">2015-10-19T08:46:00Z</dcterms:modified>
</cp:coreProperties>
</file>